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044B3">
      <w:pPr>
        <w:snapToGrid/>
        <w:spacing w:before="0" w:beforeAutospacing="0" w:after="0" w:afterAutospacing="0" w:line="360" w:lineRule="auto"/>
        <w:ind w:firstLine="562" w:firstLineChars="200"/>
        <w:jc w:val="center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lang w:eastAsia="zh-CN"/>
        </w:rPr>
        <w:t>绍兴市柯桥区妇幼保健院医用纯水集中处理系统维保要求</w:t>
      </w:r>
    </w:p>
    <w:p w14:paraId="33D7902E">
      <w:pPr>
        <w:snapToGrid/>
        <w:spacing w:before="0" w:beforeAutospacing="0" w:after="0" w:afterAutospacing="0" w:line="360" w:lineRule="auto"/>
        <w:ind w:firstLine="482" w:firstLineChars="200"/>
        <w:jc w:val="both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一、</w:t>
      </w:r>
      <w:r>
        <w:rPr>
          <w:rStyle w:val="6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</w:rPr>
        <w:t>项目概况：</w:t>
      </w:r>
    </w:p>
    <w:p w14:paraId="0ABDBAE2">
      <w:pPr>
        <w:tabs>
          <w:tab w:val="left" w:pos="3780"/>
        </w:tabs>
        <w:snapToGrid/>
        <w:spacing w:before="0" w:beforeAutospacing="0" w:after="0" w:afterAutospacing="0" w:line="360" w:lineRule="auto"/>
        <w:ind w:firstLine="482"/>
        <w:jc w:val="both"/>
        <w:textAlignment w:val="baseline"/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u w:val="none" w:color="auto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u w:val="none" w:color="auto"/>
          <w:lang w:eastAsia="zh-CN"/>
        </w:rPr>
        <w:t>绍兴市柯桥区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u w:val="none" w:color="auto"/>
          <w:lang w:val="en-US" w:eastAsia="zh-CN"/>
        </w:rPr>
        <w:t>妇幼保健院医用纯水集中处理系统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u w:val="none" w:color="auto"/>
          <w:lang w:eastAsia="zh-CN"/>
        </w:rPr>
        <w:t>维护和保养服务项目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u w:val="none" w:color="auto"/>
        </w:rPr>
        <w:t>。</w:t>
      </w:r>
    </w:p>
    <w:p w14:paraId="3801A693">
      <w:pPr>
        <w:snapToGrid/>
        <w:spacing w:before="0" w:beforeAutospacing="0" w:after="0" w:afterAutospacing="0" w:line="360" w:lineRule="auto"/>
        <w:ind w:firstLine="482" w:firstLineChars="200"/>
        <w:jc w:val="both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二、服务范围：</w:t>
      </w:r>
    </w:p>
    <w:p w14:paraId="6D428EE7">
      <w:pPr>
        <w:tabs>
          <w:tab w:val="left" w:pos="3780"/>
        </w:tabs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>2.1</w:t>
      </w:r>
      <w:bookmarkStart w:id="0" w:name="OLE_LINK1"/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u w:val="none" w:color="auto"/>
          <w:lang w:val="en-US" w:eastAsia="zh-CN"/>
        </w:rPr>
        <w:t>医用纯水集中处理</w:t>
      </w:r>
      <w:bookmarkEnd w:id="0"/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u w:val="none" w:color="auto"/>
          <w:lang w:val="en-US" w:eastAsia="zh-CN"/>
        </w:rPr>
        <w:t>系统1套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>（含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>内镜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>室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>1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>套）的设备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>维修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>、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u w:val="none" w:color="auto"/>
          <w:lang w:val="en-US" w:eastAsia="zh-CN" w:bidi="ar-SA"/>
        </w:rPr>
        <w:t>维护。</w:t>
      </w:r>
    </w:p>
    <w:p w14:paraId="138A95E3">
      <w:pPr>
        <w:pStyle w:val="3"/>
        <w:ind w:firstLine="720" w:firstLineChars="3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具体设备清单如下：</w:t>
      </w:r>
    </w:p>
    <w:tbl>
      <w:tblPr>
        <w:tblStyle w:val="4"/>
        <w:tblpPr w:leftFromText="180" w:rightFromText="180" w:vertAnchor="text" w:horzAnchor="page" w:tblpX="1752" w:tblpY="147"/>
        <w:tblOverlap w:val="never"/>
        <w:tblW w:w="8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595"/>
        <w:gridCol w:w="1604"/>
        <w:gridCol w:w="2730"/>
      </w:tblGrid>
      <w:tr w14:paraId="3B50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90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地点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A857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规格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型号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0C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数量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E5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备注</w:t>
            </w:r>
          </w:p>
        </w:tc>
      </w:tr>
      <w:tr w14:paraId="609E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34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内镜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B86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WJ-RO-300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AF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70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制水量：≥300L/H(水温25℃)</w:t>
            </w:r>
          </w:p>
        </w:tc>
      </w:tr>
      <w:tr w14:paraId="176A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BD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u w:val="none" w:color="auto"/>
                <w:lang w:val="en-US" w:eastAsia="zh-CN"/>
              </w:rPr>
              <w:t>医用纯水集中处理机房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74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YHRO-8000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5D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9C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制水量：≥8T/H(其中纯水4 T/H,冲洗无菌水4T/H)(水温25℃)</w:t>
            </w:r>
          </w:p>
        </w:tc>
      </w:tr>
    </w:tbl>
    <w:p w14:paraId="198A27A8">
      <w:pPr>
        <w:tabs>
          <w:tab w:val="left" w:pos="3780"/>
        </w:tabs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2.2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总体要求：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日常保养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至少6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个月一次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eastAsia="zh-CN"/>
        </w:rPr>
        <w:t>（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按需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eastAsia="zh-CN"/>
        </w:rPr>
        <w:t>）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，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根据医院水质条件改变，保证水质要求达到临床使用要求。其中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活性炭更换后：碘值≥1000mg/g，更换后总氯＜0.1mg/L；树脂更换后：更换后水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>硬度≤17ppm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eastAsia="zh-CN"/>
        </w:rPr>
        <w:t>。</w:t>
      </w:r>
    </w:p>
    <w:p w14:paraId="4AC70326">
      <w:pPr>
        <w:tabs>
          <w:tab w:val="left" w:pos="3780"/>
        </w:tabs>
        <w:snapToGrid/>
        <w:spacing w:before="0" w:beforeAutospacing="0" w:after="0" w:afterAutospacing="0" w:line="360" w:lineRule="auto"/>
        <w:ind w:firstLine="482"/>
        <w:jc w:val="both"/>
        <w:textAlignment w:val="baseline"/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2.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3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保证内镜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室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、口腔科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检验科、消毒供应中心等科室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水质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使用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符合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相关临床科室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规范标准。</w:t>
      </w:r>
    </w:p>
    <w:p w14:paraId="4D8A6E21">
      <w:pPr>
        <w:tabs>
          <w:tab w:val="left" w:pos="3780"/>
        </w:tabs>
        <w:snapToGrid/>
        <w:spacing w:before="0" w:beforeAutospacing="0" w:after="0" w:afterAutospacing="0" w:line="360" w:lineRule="auto"/>
        <w:ind w:firstLine="482"/>
        <w:jc w:val="both"/>
        <w:textAlignment w:val="baseline"/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2.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4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提供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省级权威机构“国土资源部省地矿研究所监督检测中心”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符合上级检查要求检测报告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。</w:t>
      </w:r>
    </w:p>
    <w:p w14:paraId="6C7964C0">
      <w:pPr>
        <w:snapToGrid/>
        <w:spacing w:before="0" w:beforeAutospacing="0" w:after="0" w:afterAutospacing="0" w:line="240" w:lineRule="auto"/>
        <w:ind w:firstLine="560"/>
        <w:jc w:val="both"/>
        <w:textAlignment w:val="baseline"/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2.5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维护和维修内容：</w:t>
      </w:r>
    </w:p>
    <w:p w14:paraId="6F1B822D">
      <w:pPr>
        <w:snapToGrid/>
        <w:spacing w:before="0" w:beforeAutospacing="0" w:after="0" w:afterAutospacing="0" w:line="240" w:lineRule="auto"/>
        <w:ind w:firstLine="560"/>
        <w:jc w:val="both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负责上述设备的所有维护保养（含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水泵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自动阀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输水管路、控制板及耗材更换等的维保服务）。</w:t>
      </w:r>
    </w:p>
    <w:p w14:paraId="3DDB364A">
      <w:pPr>
        <w:snapToGrid/>
        <w:spacing w:before="0" w:beforeAutospacing="0" w:after="0" w:afterAutospacing="0" w:line="240" w:lineRule="auto"/>
        <w:ind w:firstLine="560"/>
        <w:jc w:val="both"/>
        <w:textAlignment w:val="baseline"/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2.5.1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耗材更换目录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技术要求等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</w:rPr>
        <w:t>：</w:t>
      </w:r>
    </w:p>
    <w:p w14:paraId="2AE03C16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4"/>
          <w:u w:val="none" w:color="auto"/>
          <w:lang w:val="en-US" w:eastAsia="zh-CN"/>
        </w:rPr>
      </w:pPr>
    </w:p>
    <w:p w14:paraId="14CB7DD0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eastAsia" w:ascii="宋体" w:hAnsi="宋体" w:eastAsia="宋体" w:cs="宋体"/>
          <w:b/>
          <w:bCs w:val="0"/>
          <w:i w:val="0"/>
          <w:caps w:val="0"/>
          <w:spacing w:val="0"/>
          <w:w w:val="100"/>
          <w:sz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spacing w:val="0"/>
          <w:w w:val="100"/>
          <w:sz w:val="24"/>
          <w:u w:val="none" w:color="auto"/>
          <w:lang w:val="en-US" w:eastAsia="zh-CN"/>
        </w:rPr>
        <w:t>医用纯水集中处理机房</w:t>
      </w: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spacing w:val="0"/>
          <w:w w:val="100"/>
          <w:sz w:val="24"/>
          <w:lang w:val="en-US" w:eastAsia="zh-CN"/>
        </w:rPr>
        <w:t>：</w:t>
      </w:r>
    </w:p>
    <w:tbl>
      <w:tblPr>
        <w:tblStyle w:val="4"/>
        <w:tblpPr w:leftFromText="180" w:rightFromText="180" w:vertAnchor="text" w:horzAnchor="page" w:tblpX="1072" w:tblpY="191"/>
        <w:tblOverlap w:val="never"/>
        <w:tblW w:w="99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892"/>
        <w:gridCol w:w="1800"/>
        <w:gridCol w:w="3820"/>
        <w:gridCol w:w="1684"/>
      </w:tblGrid>
      <w:tr w14:paraId="46F4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8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8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更换耗材目录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3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参考规格</w:t>
            </w:r>
          </w:p>
        </w:tc>
        <w:tc>
          <w:tcPr>
            <w:tcW w:w="3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5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92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更换数量（单位）/次</w:t>
            </w:r>
          </w:p>
        </w:tc>
      </w:tr>
      <w:tr w14:paraId="4DB8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B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0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D500活性炭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7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河北燕行/果壳净水型</w:t>
            </w:r>
          </w:p>
        </w:tc>
        <w:tc>
          <w:tcPr>
            <w:tcW w:w="3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7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果壳净水型，碘值≥1000，目数约8-20</w:t>
            </w:r>
          </w:p>
        </w:tc>
        <w:tc>
          <w:tcPr>
            <w:tcW w:w="1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2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≧2罐</w:t>
            </w:r>
          </w:p>
        </w:tc>
      </w:tr>
      <w:tr w14:paraId="1E22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1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5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D500软化器树脂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67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001x7</w:t>
            </w:r>
          </w:p>
        </w:tc>
        <w:tc>
          <w:tcPr>
            <w:tcW w:w="3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30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001x7，出水水质 SDI≤5，硬度≤17ppm</w:t>
            </w:r>
          </w:p>
        </w:tc>
        <w:tc>
          <w:tcPr>
            <w:tcW w:w="1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FF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≧2罐</w:t>
            </w:r>
          </w:p>
        </w:tc>
      </w:tr>
      <w:tr w14:paraId="3C6A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4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4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D500石英砂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7D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精制石英砂颗粒</w:t>
            </w:r>
          </w:p>
        </w:tc>
        <w:tc>
          <w:tcPr>
            <w:tcW w:w="3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1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颗粒大小1#，2#，4#</w:t>
            </w:r>
          </w:p>
        </w:tc>
        <w:tc>
          <w:tcPr>
            <w:tcW w:w="1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7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≧2罐</w:t>
            </w:r>
          </w:p>
        </w:tc>
      </w:tr>
      <w:tr w14:paraId="591B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B8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2C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20寸精密滤芯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5F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航天806所/5µ</w:t>
            </w:r>
          </w:p>
        </w:tc>
        <w:tc>
          <w:tcPr>
            <w:tcW w:w="382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0D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 过滤精度5µ</w:t>
            </w:r>
          </w:p>
        </w:tc>
        <w:tc>
          <w:tcPr>
            <w:tcW w:w="168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B0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≧30套（1年2次）</w:t>
            </w:r>
          </w:p>
        </w:tc>
      </w:tr>
      <w:tr w14:paraId="4A74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20寸微孔滤芯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航天806所/0.1µ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20寸 过滤精度0.1µ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≧30套（1年2次）</w:t>
            </w:r>
          </w:p>
        </w:tc>
      </w:tr>
      <w:tr w14:paraId="4C69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5寸呼吸微孔滤芯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航天806所/0.2µ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5寸 过滤精度0.1µ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≧6套 （1年2次）</w:t>
            </w:r>
          </w:p>
        </w:tc>
      </w:tr>
      <w:tr w14:paraId="724D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浸没式防水进口紫外线灯管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美国KADIND/29W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29W波长≥250nm，寿命≥9000小时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≧3支</w:t>
            </w:r>
          </w:p>
        </w:tc>
      </w:tr>
      <w:tr w14:paraId="3BBB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管道式防水进口紫外线灯管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美国KADIND/29W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29W波长≥250nm，寿命≥9000小时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≧3支</w:t>
            </w:r>
          </w:p>
        </w:tc>
      </w:tr>
      <w:tr w14:paraId="3BF1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6寸浓水回用装置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组合件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组合件 出水水质 SDI≤3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≧1套</w:t>
            </w:r>
          </w:p>
        </w:tc>
      </w:tr>
      <w:tr w14:paraId="40C5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抑菌剂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诺福1L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杀菌率≥99%，无色无味无残留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≧18瓶（年）</w:t>
            </w:r>
          </w:p>
        </w:tc>
      </w:tr>
      <w:tr w14:paraId="02CD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水质检测报告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清洗用水，生化用水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清洗用水，生化用水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≧1次</w:t>
            </w:r>
          </w:p>
        </w:tc>
      </w:tr>
      <w:tr w14:paraId="4BE5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生化EDI模块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美国MK-3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水质去离子，出水水质电导＜0.1μs/cm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≧1套</w:t>
            </w:r>
          </w:p>
        </w:tc>
      </w:tr>
      <w:tr w14:paraId="15B0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二级进口RO膜元件8040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海德能CPA3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细菌去除率≥99%，溶解盐去除率≥99%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≧1支</w:t>
            </w:r>
          </w:p>
        </w:tc>
      </w:tr>
      <w:tr w14:paraId="551C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一级进口RO膜元件8040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美国陶氏/BW30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细菌去除率≥99%，溶解盐去除率≥99%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≧4支</w:t>
            </w:r>
          </w:p>
        </w:tc>
      </w:tr>
    </w:tbl>
    <w:p w14:paraId="77BEBDEA">
      <w:pPr>
        <w:rPr>
          <w:rFonts w:hint="eastAsia" w:ascii="宋体" w:hAnsi="宋体" w:eastAsia="宋体" w:cs="宋体"/>
          <w:lang w:val="en-US" w:eastAsia="zh-CN"/>
        </w:rPr>
      </w:pPr>
    </w:p>
    <w:p w14:paraId="12BA6485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eastAsia" w:ascii="宋体" w:hAnsi="宋体" w:eastAsia="宋体" w:cs="宋体"/>
          <w:b/>
          <w:bCs w:val="0"/>
          <w:i w:val="0"/>
          <w:caps w:val="0"/>
          <w:spacing w:val="0"/>
          <w:w w:val="100"/>
          <w:sz w:val="24"/>
          <w:u w:val="none" w:color="auto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spacing w:val="0"/>
          <w:w w:val="100"/>
          <w:sz w:val="24"/>
          <w:u w:val="none" w:color="auto"/>
          <w:lang w:val="en-US" w:eastAsia="zh-CN"/>
        </w:rPr>
        <w:t>内镜室：</w:t>
      </w:r>
    </w:p>
    <w:tbl>
      <w:tblPr>
        <w:tblStyle w:val="4"/>
        <w:tblpPr w:leftFromText="180" w:rightFromText="180" w:vertAnchor="text" w:horzAnchor="page" w:tblpX="1767" w:tblpY="191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875"/>
        <w:gridCol w:w="2167"/>
        <w:gridCol w:w="2566"/>
      </w:tblGrid>
      <w:tr w14:paraId="0064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0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更换耗材目录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9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参考规格</w:t>
            </w:r>
          </w:p>
        </w:tc>
        <w:tc>
          <w:tcPr>
            <w:tcW w:w="2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0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2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8D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更换数量（单位）/次</w:t>
            </w:r>
          </w:p>
        </w:tc>
      </w:tr>
      <w:tr w14:paraId="68F8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D9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石英砂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50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835</w:t>
            </w:r>
          </w:p>
        </w:tc>
        <w:tc>
          <w:tcPr>
            <w:tcW w:w="2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5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0.4-0.6</w:t>
            </w:r>
          </w:p>
        </w:tc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948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</w:tr>
      <w:tr w14:paraId="336F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EA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活性炭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F7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835</w:t>
            </w:r>
          </w:p>
        </w:tc>
        <w:tc>
          <w:tcPr>
            <w:tcW w:w="2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F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24目</w:t>
            </w:r>
          </w:p>
        </w:tc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AB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</w:tr>
      <w:tr w14:paraId="0A8F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CFC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反渗透膜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DF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4040</w:t>
            </w:r>
          </w:p>
        </w:tc>
        <w:tc>
          <w:tcPr>
            <w:tcW w:w="2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7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陶氏或海德能</w:t>
            </w:r>
          </w:p>
        </w:tc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B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1支</w:t>
            </w:r>
          </w:p>
        </w:tc>
      </w:tr>
      <w:tr w14:paraId="60D1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F34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紫外线灯管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64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23W</w:t>
            </w:r>
          </w:p>
        </w:tc>
        <w:tc>
          <w:tcPr>
            <w:tcW w:w="2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D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管道式</w:t>
            </w:r>
          </w:p>
        </w:tc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E8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1支</w:t>
            </w:r>
          </w:p>
        </w:tc>
      </w:tr>
      <w:tr w14:paraId="2595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6A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紫外线灯管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F2B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40W</w:t>
            </w:r>
          </w:p>
        </w:tc>
        <w:tc>
          <w:tcPr>
            <w:tcW w:w="2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0B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浸没式</w:t>
            </w:r>
          </w:p>
        </w:tc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87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1支</w:t>
            </w:r>
          </w:p>
        </w:tc>
      </w:tr>
      <w:tr w14:paraId="2181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7D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微孔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1C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10寸</w:t>
            </w:r>
          </w:p>
        </w:tc>
        <w:tc>
          <w:tcPr>
            <w:tcW w:w="2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6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10寸 过滤精度0.1u</w:t>
            </w:r>
          </w:p>
        </w:tc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0C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1支</w:t>
            </w:r>
          </w:p>
        </w:tc>
      </w:tr>
    </w:tbl>
    <w:p w14:paraId="4410C11E"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g4OTgxMzgwZjYxZDQ1M2I2NjRlZTcyMGExNGIifQ=="/>
  </w:docVars>
  <w:rsids>
    <w:rsidRoot w:val="12B00D11"/>
    <w:rsid w:val="0871684C"/>
    <w:rsid w:val="12065A2B"/>
    <w:rsid w:val="12B00D11"/>
    <w:rsid w:val="151E288C"/>
    <w:rsid w:val="179A6228"/>
    <w:rsid w:val="240F3CE2"/>
    <w:rsid w:val="2CB82DC2"/>
    <w:rsid w:val="360F1920"/>
    <w:rsid w:val="37AD13F0"/>
    <w:rsid w:val="4BC3496C"/>
    <w:rsid w:val="4C0B0464"/>
    <w:rsid w:val="4D574788"/>
    <w:rsid w:val="53CB1124"/>
    <w:rsid w:val="58136BF6"/>
    <w:rsid w:val="5E7F10B4"/>
    <w:rsid w:val="6481138B"/>
    <w:rsid w:val="65E9543A"/>
    <w:rsid w:val="69311F14"/>
    <w:rsid w:val="6D082649"/>
    <w:rsid w:val="70D4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Title"/>
    <w:basedOn w:val="1"/>
    <w:next w:val="1"/>
    <w:qFormat/>
    <w:uiPriority w:val="0"/>
    <w:pPr>
      <w:jc w:val="center"/>
    </w:pPr>
    <w:rPr>
      <w:sz w:val="30"/>
    </w:rPr>
  </w:style>
  <w:style w:type="character" w:customStyle="1" w:styleId="6">
    <w:name w:val="NormalCharacter"/>
    <w:qFormat/>
    <w:uiPriority w:val="0"/>
  </w:style>
  <w:style w:type="paragraph" w:customStyle="1" w:styleId="7">
    <w:name w:val="PlainText"/>
    <w:basedOn w:val="1"/>
    <w:qFormat/>
    <w:uiPriority w:val="0"/>
    <w:pPr>
      <w:jc w:val="left"/>
    </w:pPr>
    <w:rPr>
      <w:rFonts w:ascii="宋体" w:hAnsi="Courier New" w:cs="Times New Roman"/>
      <w:szCs w:val="21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1147</Characters>
  <Lines>0</Lines>
  <Paragraphs>0</Paragraphs>
  <TotalTime>8</TotalTime>
  <ScaleCrop>false</ScaleCrop>
  <LinksUpToDate>false</LinksUpToDate>
  <CharactersWithSpaces>1157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2025-12-22T07:16:00Z</dcterms:created>
  <dc:creator>王芳</dc:creator>
  <cp:lastModifiedBy>燈火不見闌珊</cp:lastModifiedBy>
  <dcterms:modified xsi:type="dcterms:W3CDTF">2025-12-25T06:11:26Z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D59342D580BA484F957AC11DB1934865_13</vt:lpwstr>
  </property>
  <property fmtid="{D5CDD505-2E9C-101B-9397-08002B2CF9AE}" pid="4" name="KSOTemplateDocerSaveRecord">
    <vt:lpwstr>eyJoZGlkIjoiOGU4MDc3ZmQ2YmM4M2FjMjA2ODA2Y2Y4ODdkNDg5NTciLCJ1c2VySWQiOiI0MDY0MjUyNjQifQ==</vt:lpwstr>
  </property>
</Properties>
</file>