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仿宋" w:eastAsia="仿宋"/>
          <w:color w:val="000000"/>
          <w:kern w:val="0"/>
          <w:sz w:val="24"/>
        </w:rPr>
      </w:pPr>
      <w:r>
        <w:rPr>
          <w:rFonts w:hint="eastAsia" w:ascii="仿宋" w:eastAsia="仿宋"/>
          <w:color w:val="000000"/>
          <w:kern w:val="0"/>
          <w:sz w:val="24"/>
        </w:rPr>
        <w:t>1、常规检验项目</w:t>
      </w:r>
    </w:p>
    <w:tbl>
      <w:tblPr>
        <w:tblStyle w:val="2"/>
        <w:tblW w:w="10544" w:type="dxa"/>
        <w:tblInd w:w="-6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4530"/>
        <w:gridCol w:w="1040"/>
        <w:gridCol w:w="1513"/>
        <w:gridCol w:w="2059"/>
        <w:gridCol w:w="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4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常规检验项目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物价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折扣率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医院结算价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内源性凝血因子4项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外源性凝血因子4项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高血压三项(立位)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高血压三项(卧位)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醛固酮(ALD)(立位)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醛固酮(ALD)(卧位)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17羟孕酮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25-羟基维生素D(单项)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ABO抗体效价 IgG抗A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ABO抗体效价 IgG抗AB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ABO抗体效价 IgG抗B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EB病毒DNA定量检测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EB病毒抗体测定(EB-VCA-IgG、EB-VCA-IgM)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TORCH检测项目10项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白介素-6(IL-6)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丙戊酸钠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丙型肝炎病毒RNA测定(HCV-RNA)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不孕不育检测组合4项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餐后半小时胰岛素(INS)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餐后二小时C肽(C-P)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餐后二小时胰岛素(INS)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餐后三小时C肽(C-P)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餐后三小时胰岛素(INS)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餐后一小时C肽(C-P)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餐后一小时胰岛素(INS)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促红细胞生成素（EPO）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促甲状腺素受体抗体(TR-Ab)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促肾上腺皮质激素4PM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促肾上腺皮质激素8AM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单纯疱疹病毒II型DNA检测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单纯疱疹病毒II型抗体IgM定性测定(HSV-II-IgM)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单纯疱疹病毒I型DNA定性检测（HSV-I-DNA）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单纯疱疹病毒I型抗体IgM定性测定(HSV-I-IgM)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单纯疱疹I、II型病毒抗体检测4项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蛋白S测定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肥达氏反应(WR)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肺炎衣原体DNA定性检测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肺炎衣原体抗体IgM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肺炎支原体DNA定性检测(MP-DNA)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风湿2项(ASO,RF)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风湿3项(ASO、RF、抗CCP)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甘胆酸测定(CG)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肝纤四项(CIV、pcIII、LN、HA)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肝炎4项(甲丁戊庚)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肝炎5项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过敏原20项定性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呼吸道5项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甲型肝炎抗体IgM(HAV-IgM)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甲状旁腺激素测定(PTH)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间接抗人球蛋白试验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降钙素测定(CT)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结核杆菌抗体(TB-Ab)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解脲支原体DNA定量检测(UU-DNA)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巨细胞病毒DNA定量检测(CMV-DNA)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抗核抗体测定(ANA)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抗核抗体检测10项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抗核抗体检测2项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抗核抗体检测8项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抗核抗体检测组合20项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抗核抗体全套+MPO+PR3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336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抗环瓜酸肽抗体(CCP)测定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抗甲状腺微粒体抗体测定(TM-Ab)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抗精子抗体三项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抗链球菌溶血素O测定(ASO)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抗心磷脂抗体-IgG测定(ACA-IgG)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抗心磷脂抗体-IgM测定(ACA-IgM)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抗血小板抗体三项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抗胰岛素抗体(IAA)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抗中性粒细胞胞浆抗体(ANCA)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抗子宫内膜抗体IgG测定(EmAb-IgG)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柯萨奇B组病毒IgM抗体(CVB-IgM)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狼疮抗凝物质（LA）测定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类风湿性关节炎检测组合3项（ANA、AKA、CCP）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类风湿性关节炎两项(ANA、AKA)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类风湿因子(RF)测定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类胰岛素生长因子-1(IGF-1)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类胰岛素生长因子结合蛋白-3(IGF-3)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淋巴细胞亚群5项(百分比)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淋巴亚群3项(百分比)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淋球菌DNA定量检测(NG-DNA)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磷脂综合征检测4项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硫酸去氢表雄酮(DHEAS)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尿微量蛋白五项(α1-MG、β2-MG、mALB、U-TRF、U-Ig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凝血因子VIII活性检测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皮质醇4PM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皮质醇8AM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贫血二项(Folate,VB12)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贫血四项(Fer,VB12,Folate,TRF)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葡萄糖6—磷酸脱氢酶(G-6-pd)缺陷筛查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全血铅(Pb)测定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人类白细胞抗原B27测定(HLA-B27)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人乳头瘤病毒分型全套检测(HPV23分型)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沙眼衣原体DNA定量检测(CT-DNA)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神经元特异烯醇化酶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生长激素(0min)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生长激素(120min)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生长激素(30min)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自身免疫性肝病抗体检测组合7项                  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总IgE定量测定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生长激素(60min)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生长激素(90min)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糖尿病自身抗体三项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铜蓝蛋白测定(CER)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万古霉素 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微量元素全套(铅、铁、锌、钙、镁、铜)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微量元素五项(Fe、Mg、Ca、Cu、Zn)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胃蛋白酶原I/II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血管炎5项 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血管炎标志抗体检测组合2项（cANCA+pANCA）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血管炎标志抗体检测组合4项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血红蛋白电泳 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衣原体检查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甲状腺球蛋白测定(TG)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乙肝脱氧核糖核酸定量检测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血粘度检测组合                            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70.3</w:t>
            </w:r>
          </w:p>
        </w:tc>
        <w:tc>
          <w:tcPr>
            <w:tcW w:w="1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adjustRightInd/>
        <w:jc w:val="center"/>
        <w:rPr>
          <w:rFonts w:hint="eastAsia" w:ascii="宋体" w:hAnsi="宋体" w:cs="宋体"/>
          <w:color w:val="000000"/>
          <w:kern w:val="0"/>
          <w:sz w:val="20"/>
          <w:szCs w:val="20"/>
        </w:rPr>
      </w:pPr>
    </w:p>
    <w:p>
      <w:pPr>
        <w:snapToGrid w:val="0"/>
        <w:spacing w:line="360" w:lineRule="auto"/>
        <w:rPr>
          <w:rFonts w:hint="eastAsia" w:ascii="仿宋" w:eastAsia="仿宋"/>
          <w:color w:val="000000"/>
          <w:kern w:val="0"/>
          <w:sz w:val="24"/>
        </w:rPr>
      </w:pPr>
    </w:p>
    <w:p>
      <w:pPr>
        <w:snapToGrid w:val="0"/>
        <w:spacing w:line="360" w:lineRule="auto"/>
        <w:rPr>
          <w:rFonts w:hint="eastAsia" w:ascii="仿宋" w:eastAsia="仿宋"/>
          <w:color w:val="000000"/>
          <w:kern w:val="0"/>
          <w:sz w:val="24"/>
        </w:rPr>
      </w:pPr>
      <w:r>
        <w:rPr>
          <w:rFonts w:hint="eastAsia" w:ascii="仿宋" w:eastAsia="仿宋"/>
          <w:color w:val="000000"/>
          <w:kern w:val="0"/>
          <w:sz w:val="24"/>
        </w:rPr>
        <w:t>2、特殊检验、病理项目</w:t>
      </w:r>
    </w:p>
    <w:tbl>
      <w:tblPr>
        <w:tblStyle w:val="2"/>
        <w:tblpPr w:leftFromText="180" w:rightFromText="180" w:vertAnchor="text" w:horzAnchor="page" w:tblpX="1137" w:tblpY="475"/>
        <w:tblOverlap w:val="never"/>
        <w:tblW w:w="105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4530"/>
        <w:gridCol w:w="1070"/>
        <w:gridCol w:w="1480"/>
        <w:gridCol w:w="207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特殊检验、病理项目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物价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折扣率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医院结算价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25羟维生素D测定(3项，串联质谱法)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地贫基因分型(α+β)                        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513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肺炎支原体核酸检测(MP-RNA)                  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结核感染T细胞(斑点法)                       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477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解脲脲原体核酸检测（UU-RNA）                  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淋球菌核酸(NG-RNA)                      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7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沙眼衣原体核酸检测（CT-RNA）                  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异常糖链糖蛋白检测（TAP）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189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肿瘤相关物质六项检测(TM)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TORCH-RNA核酸检测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壳多糖酶3样蛋白1（CH13L1）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380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染色体技术及核型分析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275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柯萨奇病毒A16型核酸RNA检测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4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手足口病三项 </w:t>
            </w:r>
          </w:p>
        </w:tc>
        <w:tc>
          <w:tcPr>
            <w:tcW w:w="1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312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常规病理检查及免疫组化等特殊染色、病理诊断  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按省物价收费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15-1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子宫全切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15-2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免疫组织化学染色诊断(单克隆抗体)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15-3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子宫内容物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15-4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输卵管非肿瘤性病变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15-5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蜡块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18.2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15-6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卵巢肿瘤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15-7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宫颈活检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15-8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局部切取组织活检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15-9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宫颈赘生物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15-10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扁桃体切除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15-11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Leep切除宫颈组织(CIN)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15-12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子宫平滑肌瘤挖出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15-13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子宫颈椎切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15-14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外阴赘生物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3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15-15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乳腺肿瘤切除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</w:tbl>
    <w:p>
      <w:pPr>
        <w:snapToGrid w:val="0"/>
        <w:spacing w:line="360" w:lineRule="auto"/>
        <w:rPr>
          <w:rFonts w:hint="eastAsia" w:ascii="仿宋" w:eastAsia="仿宋"/>
          <w:color w:val="000000"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NmZlMTI1ZTUxNTZkMjJmYzMyOTg2Y2ZlOTRiNjcifQ=="/>
  </w:docVars>
  <w:rsids>
    <w:rsidRoot w:val="00000000"/>
    <w:rsid w:val="005C178E"/>
    <w:rsid w:val="27BD44BD"/>
    <w:rsid w:val="41C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1658</Words>
  <Characters>2605</Characters>
  <Lines>0</Lines>
  <Paragraphs>0</Paragraphs>
  <TotalTime>0</TotalTime>
  <ScaleCrop>false</ScaleCrop>
  <LinksUpToDate>false</LinksUpToDate>
  <CharactersWithSpaces>5163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2023-01-29T07:27:00Z</dcterms:created>
  <dc:creator>Administrator</dc:creator>
  <cp:lastModifiedBy>luole</cp:lastModifiedBy>
  <dcterms:modified xsi:type="dcterms:W3CDTF">2023-01-29T08:13:36Z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6A7438971C824BA1AD3698BD6EB67644</vt:lpwstr>
  </property>
</Properties>
</file>